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0E9" w:rsidRPr="00117DE4" w:rsidRDefault="001030E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jc w:val="center"/>
        <w:rPr>
          <w:rFonts w:ascii="Arial" w:eastAsia="標楷體" w:hAnsi="Arial" w:cs="Arial"/>
          <w:b/>
          <w:sz w:val="40"/>
          <w:szCs w:val="36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44476836"/>
      <w:bookmarkStart w:id="1" w:name="_GoBack"/>
      <w:bookmarkEnd w:id="1"/>
      <w:r w:rsidRPr="00117DE4">
        <w:rPr>
          <w:rFonts w:ascii="Arial" w:eastAsia="標楷體" w:hAnsi="Arial" w:cs="Arial"/>
          <w:b/>
          <w:sz w:val="40"/>
          <w:szCs w:val="36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TIE Award</w:t>
      </w:r>
      <w:r w:rsidRPr="00117DE4">
        <w:rPr>
          <w:rFonts w:ascii="Arial" w:eastAsia="標楷體" w:hAnsi="Arial" w:cs="Arial"/>
          <w:b/>
          <w:sz w:val="40"/>
          <w:szCs w:val="36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、未來</w:t>
      </w:r>
      <w:proofErr w:type="gramStart"/>
      <w:r w:rsidRPr="00117DE4">
        <w:rPr>
          <w:rFonts w:ascii="Arial" w:eastAsia="標楷體" w:hAnsi="Arial" w:cs="Arial"/>
          <w:b/>
          <w:sz w:val="40"/>
          <w:szCs w:val="36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科技獎雙獎項</w:t>
      </w:r>
      <w:proofErr w:type="gramEnd"/>
      <w:r w:rsidRPr="00117DE4">
        <w:rPr>
          <w:rFonts w:ascii="Arial" w:eastAsia="標楷體" w:hAnsi="Arial" w:cs="Arial"/>
          <w:b/>
          <w:sz w:val="40"/>
          <w:szCs w:val="36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頒獎</w:t>
      </w:r>
    </w:p>
    <w:p w:rsidR="002618D2" w:rsidRPr="00117DE4" w:rsidRDefault="00300B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276" w:lineRule="auto"/>
        <w:jc w:val="center"/>
        <w:rPr>
          <w:rFonts w:ascii="Arial" w:eastAsia="標楷體" w:hAnsi="Arial" w:cs="Arial"/>
          <w:b/>
          <w:sz w:val="40"/>
          <w:szCs w:val="36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117DE4">
        <w:rPr>
          <w:rFonts w:ascii="Arial" w:eastAsia="新細明體" w:hAnsi="Arial" w:cs="Arial"/>
          <w:b/>
          <w:bCs/>
          <w:sz w:val="40"/>
          <w:szCs w:val="36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2023</w:t>
      </w:r>
      <w:r w:rsidRPr="00117DE4">
        <w:rPr>
          <w:rFonts w:ascii="Arial" w:eastAsia="標楷體" w:hAnsi="Arial" w:cs="Arial"/>
          <w:b/>
          <w:sz w:val="40"/>
          <w:szCs w:val="36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未來科技館圓滿落幕</w:t>
      </w:r>
      <w:bookmarkEnd w:id="0"/>
    </w:p>
    <w:p w:rsidR="00AA6E71" w:rsidRPr="00117DE4" w:rsidRDefault="00300B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360" w:line="400" w:lineRule="exact"/>
        <w:jc w:val="right"/>
        <w:rPr>
          <w:rFonts w:ascii="Arial" w:eastAsia="Times New Roman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日期：</w:t>
      </w:r>
      <w:r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112</w:t>
      </w:r>
      <w:r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年</w:t>
      </w:r>
      <w:r w:rsidR="000732C6"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月</w:t>
      </w:r>
      <w:r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0732C6"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日</w:t>
      </w:r>
    </w:p>
    <w:p w:rsidR="00AA6E71" w:rsidRPr="00117DE4" w:rsidRDefault="00300B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jc w:val="right"/>
        <w:rPr>
          <w:rFonts w:ascii="Arial" w:eastAsia="Times New Roman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發稿單位：產學及園區業務處</w:t>
      </w:r>
    </w:p>
    <w:p w:rsidR="00AA6E71" w:rsidRPr="00117DE4" w:rsidRDefault="00300B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jc w:val="right"/>
        <w:rPr>
          <w:rFonts w:ascii="Arial" w:eastAsia="Times New Roman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聯絡人：程稚茵科員</w:t>
      </w:r>
      <w:r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:rsidR="00AA6E71" w:rsidRPr="00117DE4" w:rsidRDefault="00300B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jc w:val="right"/>
        <w:rPr>
          <w:rFonts w:ascii="Arial" w:eastAsia="Times New Roman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電話：</w:t>
      </w:r>
      <w:r w:rsidR="00A55642" w:rsidRPr="00117DE4">
        <w:rPr>
          <w:rFonts w:ascii="Arial" w:eastAsia="標楷體" w:hAnsi="Arial" w:cs="Arial"/>
          <w:u w:color="000000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  <w:t>02-</w:t>
      </w:r>
      <w:r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2737-7232</w:t>
      </w:r>
    </w:p>
    <w:p w:rsidR="00AA6E71" w:rsidRPr="00117DE4" w:rsidRDefault="00300B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00" w:lineRule="exact"/>
        <w:jc w:val="right"/>
        <w:rPr>
          <w:rFonts w:ascii="Arial" w:eastAsia="Times New Roman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</w:pPr>
      <w:r w:rsidRPr="00117DE4">
        <w:rPr>
          <w:rFonts w:ascii="Arial" w:eastAsia="新細明體" w:hAnsi="Arial" w:cs="Arial"/>
          <w:u w:color="000000"/>
          <w14:textOutline w14:w="0" w14:cap="flat" w14:cmpd="sng" w14:algn="ctr">
            <w14:noFill/>
            <w14:prstDash w14:val="solid"/>
            <w14:bevel/>
          </w14:textOutline>
        </w:rPr>
        <w:t>E-m</w:t>
      </w:r>
      <w:r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ail</w:t>
      </w:r>
      <w:r w:rsidRPr="00117DE4">
        <w:rPr>
          <w:rFonts w:ascii="Arial" w:eastAsia="標楷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>：</w:t>
      </w:r>
      <w:r w:rsidRPr="00117DE4">
        <w:rPr>
          <w:rFonts w:ascii="Arial" w:eastAsia="新細明體" w:hAnsi="Arial" w:cs="Arial"/>
          <w:u w:color="000000"/>
          <w:lang w:eastAsia="zh-TW"/>
          <w14:textOutline w14:w="0" w14:cap="flat" w14:cmpd="sng" w14:algn="ctr">
            <w14:noFill/>
            <w14:prstDash w14:val="solid"/>
            <w14:bevel/>
          </w14:textOutline>
        </w:rPr>
        <w:t xml:space="preserve">parker@nstc.gov.tw         </w:t>
      </w:r>
    </w:p>
    <w:p w:rsidR="00D92E7A" w:rsidRPr="00117DE4" w:rsidRDefault="00300BA9" w:rsidP="001D26C8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240" w:line="440" w:lineRule="exact"/>
        <w:ind w:firstLine="480"/>
        <w:jc w:val="both"/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</w:pP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「</w:t>
      </w:r>
      <w:r w:rsidRPr="00117DE4">
        <w:rPr>
          <w:rFonts w:ascii="Arial" w:hAnsi="Arial" w:cs="Arial" w:hint="default"/>
          <w:color w:val="auto"/>
          <w:kern w:val="2"/>
          <w:sz w:val="28"/>
          <w:szCs w:val="28"/>
          <w:u w:color="000000"/>
          <w:lang w:val="en-US"/>
        </w:rPr>
        <w:t>20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 xml:space="preserve">23 </w:t>
      </w:r>
      <w:r w:rsidR="00CC48C2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台灣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創新技術博覽會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（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TIE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）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-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未來科技館」歷經三天盛大展出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，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國科會吳政忠</w:t>
      </w:r>
      <w:r w:rsidR="009D78A2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主委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今</w:t>
      </w:r>
      <w:r w:rsidR="00D670F3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（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1</w:t>
      </w:r>
      <w:r w:rsidR="00D92E7A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4</w:t>
      </w:r>
      <w:r w:rsidR="00D670F3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）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日親自</w:t>
      </w:r>
      <w:r w:rsidR="00D92E7A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授獎予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>TIE Award 12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隊獲獎團隊及未來科技獎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  <w:lang w:val="en-US"/>
        </w:rPr>
        <w:t xml:space="preserve">80 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隊技術團隊</w:t>
      </w:r>
      <w:r w:rsidR="002618D2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，期</w:t>
      </w:r>
      <w:proofErr w:type="gramStart"/>
      <w:r w:rsidR="002618D2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勉</w:t>
      </w:r>
      <w:proofErr w:type="gramEnd"/>
      <w:r w:rsidR="002618D2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團隊持續研發並與市場接軌，為台灣科研創造最大價值。</w:t>
      </w:r>
    </w:p>
    <w:p w:rsidR="009D78A2" w:rsidRPr="00117DE4" w:rsidRDefault="009D78A2" w:rsidP="009D78A2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240" w:line="440" w:lineRule="exact"/>
        <w:ind w:firstLine="480"/>
        <w:jc w:val="both"/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</w:pP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吳主委致詞表示，兩個獎項分別挑選我國及全球頂尖技術，並藉由參展強化團隊交流、產業鏈結，在彰顯技術突破性、產業應用性的同時也</w:t>
      </w:r>
      <w:r w:rsidR="005E6CB4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提升台灣社會福祉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，未來國科會將持續和團隊站在一起，提升科</w:t>
      </w:r>
      <w:proofErr w:type="gramStart"/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研</w:t>
      </w:r>
      <w:proofErr w:type="gramEnd"/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成果產業化價值</w:t>
      </w:r>
      <w:r w:rsidR="005E6CB4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、讓台灣團隊鏈結國際</w:t>
      </w:r>
      <w:r w:rsidR="000B5D56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，並</w:t>
      </w:r>
      <w:r w:rsidR="005E6CB4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成為全世界科研人才實現夢想之地，引入資金、團隊讓我國科研生態圈蓬勃發展。</w:t>
      </w:r>
    </w:p>
    <w:p w:rsidR="00521176" w:rsidRPr="00117DE4" w:rsidRDefault="00521176" w:rsidP="009D78A2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240" w:line="440" w:lineRule="exact"/>
        <w:ind w:firstLine="480"/>
        <w:jc w:val="both"/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</w:pP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值得一提的是，今年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TIE Award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以色列獲獎團隊來台</w:t>
      </w:r>
      <w:proofErr w:type="gramStart"/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前夕蒙</w:t>
      </w:r>
      <w:proofErr w:type="gramEnd"/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戰爭爆發，仍堅定支持台灣、出席分享。「這是一個困難的決定，但我們相信台灣值得我們這麼做。」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 xml:space="preserve">Chain reaction CEO Alon Webman </w:t>
      </w:r>
      <w:r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表示，期望成為台灣堅定的夥伴、攜手定義未來關鍵科技、佈局全球。</w:t>
      </w:r>
    </w:p>
    <w:p w:rsidR="00AA6E71" w:rsidRPr="00117DE4" w:rsidRDefault="00296603">
      <w:pPr>
        <w:pStyle w:val="a4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240" w:line="440" w:lineRule="exact"/>
        <w:jc w:val="both"/>
        <w:rPr>
          <w:rFonts w:ascii="Arial" w:eastAsia="標楷體" w:hAnsi="Arial" w:cs="Arial" w:hint="default"/>
          <w:b/>
          <w:color w:val="auto"/>
          <w:sz w:val="20"/>
          <w:szCs w:val="20"/>
          <w:u w:color="000000"/>
        </w:rPr>
      </w:pPr>
      <w:r w:rsidRPr="00117DE4">
        <w:rPr>
          <w:rFonts w:ascii="Arial" w:eastAsia="標楷體" w:hAnsi="Arial" w:cs="Arial" w:hint="default"/>
          <w:b/>
          <w:color w:val="auto"/>
          <w:sz w:val="32"/>
          <w:szCs w:val="32"/>
          <w:u w:color="000000"/>
        </w:rPr>
        <w:t>技術創新亦具商業效益</w:t>
      </w:r>
      <w:r w:rsidRPr="00117DE4">
        <w:rPr>
          <w:rFonts w:ascii="Arial" w:eastAsia="標楷體" w:hAnsi="Arial" w:cs="Arial" w:hint="default"/>
          <w:b/>
          <w:color w:val="auto"/>
          <w:sz w:val="32"/>
          <w:szCs w:val="32"/>
          <w:u w:color="000000"/>
        </w:rPr>
        <w:t xml:space="preserve">  </w:t>
      </w:r>
      <w:r w:rsidRPr="00117DE4">
        <w:rPr>
          <w:rFonts w:ascii="Arial" w:eastAsia="標楷體" w:hAnsi="Arial" w:cs="Arial" w:hint="default"/>
          <w:b/>
          <w:color w:val="auto"/>
          <w:sz w:val="32"/>
          <w:szCs w:val="28"/>
          <w:u w:color="000000"/>
          <w:lang w:val="en-US"/>
        </w:rPr>
        <w:t>TIE Award</w:t>
      </w:r>
      <w:r w:rsidRPr="00117DE4">
        <w:rPr>
          <w:rFonts w:ascii="Arial" w:eastAsia="標楷體" w:hAnsi="Arial" w:cs="Arial" w:hint="default"/>
          <w:b/>
          <w:color w:val="auto"/>
          <w:sz w:val="32"/>
          <w:szCs w:val="28"/>
          <w:u w:color="000000"/>
          <w:lang w:val="en-US"/>
        </w:rPr>
        <w:t>、</w:t>
      </w:r>
      <w:r w:rsidRPr="00117DE4">
        <w:rPr>
          <w:rFonts w:ascii="Arial" w:eastAsia="標楷體" w:hAnsi="Arial" w:cs="Arial" w:hint="default"/>
          <w:b/>
          <w:color w:val="auto"/>
          <w:sz w:val="32"/>
          <w:szCs w:val="32"/>
          <w:u w:color="000000"/>
        </w:rPr>
        <w:t>未來科技獎獲產業青睞</w:t>
      </w:r>
    </w:p>
    <w:p w:rsidR="005E6CB4" w:rsidRPr="00117DE4" w:rsidRDefault="00296603" w:rsidP="00D92E7A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0" w:after="180" w:line="440" w:lineRule="exact"/>
        <w:ind w:firstLine="480"/>
        <w:jc w:val="both"/>
        <w:rPr>
          <w:rFonts w:ascii="Arial" w:eastAsia="標楷體" w:hAnsi="Arial" w:cs="Arial" w:hint="default"/>
          <w:color w:val="auto"/>
          <w:sz w:val="28"/>
          <w:szCs w:val="28"/>
          <w:u w:color="000000"/>
        </w:rPr>
      </w:pPr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今年度</w:t>
      </w:r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2</w:t>
      </w:r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獎項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吸引</w:t>
      </w:r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海內外</w:t>
      </w:r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7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00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件報名</w:t>
      </w:r>
      <w:r w:rsidR="00D92E7A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，</w:t>
      </w:r>
      <w:proofErr w:type="gramStart"/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經嚴選</w:t>
      </w:r>
      <w:proofErr w:type="gramEnd"/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92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件</w:t>
      </w:r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獲獎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，展現台灣科研成果與國際趨勢並進</w:t>
      </w:r>
      <w:r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。例如未來科技獎獲選</w:t>
      </w:r>
      <w:r w:rsidR="006E21E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陽明交大團隊研發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動作平滑化的深度學習技術</w:t>
      </w:r>
      <w:r w:rsidR="009252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，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運用於模型賽車駕駛，</w:t>
      </w:r>
      <w:r w:rsidR="009252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已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發表於國際頂尖會議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 xml:space="preserve"> ICRA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、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IJCAI Workshop</w:t>
      </w:r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等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，並在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 xml:space="preserve"> AWS Deep</w:t>
      </w:r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 xml:space="preserve"> 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Racer</w:t>
      </w:r>
      <w:r w:rsidR="00300BA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自駕模型賽車競賽中榮獲全球前三名</w:t>
      </w:r>
      <w:r w:rsidR="00D92E7A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；而</w:t>
      </w:r>
      <w:r w:rsidR="006E21E9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TIE</w:t>
      </w:r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團隊</w:t>
      </w:r>
      <w:r w:rsidR="00D92E7A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也</w:t>
      </w:r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與我國大</w:t>
      </w:r>
      <w:proofErr w:type="gramStart"/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廠</w:t>
      </w:r>
      <w:r w:rsidR="009D78A2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聯發科、</w:t>
      </w:r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群聯、友達</w:t>
      </w:r>
      <w:proofErr w:type="gramEnd"/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、佳</w:t>
      </w:r>
      <w:proofErr w:type="gramStart"/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世</w:t>
      </w:r>
      <w:proofErr w:type="gramEnd"/>
      <w:r w:rsidR="001D26C8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達、</w:t>
      </w:r>
      <w:r w:rsidR="009D78A2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日月光、</w:t>
      </w:r>
      <w:r w:rsidR="009D78A2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N</w:t>
      </w:r>
      <w:r w:rsidR="008044C7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VI</w:t>
      </w:r>
      <w:r w:rsidR="00D92E7A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  <w:lang w:val="en-US"/>
        </w:rPr>
        <w:t>DIA</w:t>
      </w:r>
      <w:r w:rsidR="009D78A2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鏈</w:t>
      </w:r>
      <w:proofErr w:type="gramStart"/>
      <w:r w:rsidR="009D78A2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結媒合達</w:t>
      </w:r>
      <w:proofErr w:type="gramEnd"/>
      <w:r w:rsidR="00521176" w:rsidRPr="00117DE4">
        <w:rPr>
          <w:rFonts w:ascii="Arial" w:eastAsia="標楷體" w:hAnsi="Arial" w:cs="Arial" w:hint="default"/>
          <w:color w:val="auto"/>
          <w:kern w:val="2"/>
          <w:sz w:val="28"/>
          <w:szCs w:val="28"/>
          <w:u w:color="000000"/>
        </w:rPr>
        <w:t>60</w:t>
      </w:r>
      <w:r w:rsidR="009D78A2" w:rsidRPr="00117DE4">
        <w:rPr>
          <w:rFonts w:ascii="Arial" w:eastAsia="標楷體" w:hAnsi="Arial" w:cs="Arial" w:hint="default"/>
          <w:color w:val="auto"/>
          <w:sz w:val="28"/>
          <w:szCs w:val="28"/>
          <w:u w:color="000000"/>
        </w:rPr>
        <w:t>場次，展後更將集體前往廠區洽談，期能達到全球技術、人才落地台灣目標。</w:t>
      </w:r>
    </w:p>
    <w:p w:rsidR="009564DF" w:rsidRPr="00117DE4" w:rsidRDefault="009564DF" w:rsidP="00D92E7A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0" w:after="180" w:line="440" w:lineRule="exact"/>
        <w:ind w:firstLine="480"/>
        <w:jc w:val="both"/>
        <w:rPr>
          <w:rFonts w:ascii="Arial" w:eastAsia="標楷體" w:hAnsi="Arial" w:cs="Arial" w:hint="default"/>
          <w:color w:val="auto"/>
          <w:sz w:val="28"/>
          <w:szCs w:val="28"/>
          <w:u w:color="000000"/>
        </w:rPr>
      </w:pPr>
    </w:p>
    <w:p w:rsidR="00AA6E71" w:rsidRPr="00117DE4" w:rsidRDefault="00300BA9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0" w:after="180" w:line="440" w:lineRule="exact"/>
        <w:jc w:val="both"/>
        <w:rPr>
          <w:rFonts w:ascii="Arial" w:eastAsia="標楷體" w:hAnsi="Arial" w:cs="Arial" w:hint="default"/>
          <w:b/>
          <w:bCs/>
          <w:color w:val="auto"/>
          <w:kern w:val="2"/>
          <w:sz w:val="32"/>
          <w:szCs w:val="32"/>
          <w:u w:color="000000"/>
        </w:rPr>
      </w:pPr>
      <w:r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lastRenderedPageBreak/>
        <w:t>主題專區與趨勢論壇</w:t>
      </w:r>
      <w:r w:rsidR="00EB61B7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滿滿</w:t>
      </w:r>
      <w:r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知識量能</w:t>
      </w:r>
      <w:r w:rsidR="005E6CB4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 xml:space="preserve"> </w:t>
      </w:r>
      <w:r w:rsidR="005E6CB4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展期</w:t>
      </w:r>
      <w:r w:rsidR="009252A9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28"/>
          <w:u w:color="000000"/>
        </w:rPr>
        <w:t>吸引</w:t>
      </w:r>
      <w:r w:rsidR="00521176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28"/>
          <w:u w:color="000000"/>
          <w:lang w:val="en-US"/>
        </w:rPr>
        <w:t>近</w:t>
      </w:r>
      <w:r w:rsidR="00521176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28"/>
          <w:u w:color="000000"/>
          <w:lang w:val="en-US"/>
        </w:rPr>
        <w:t>5</w:t>
      </w:r>
      <w:r w:rsidR="009252A9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28"/>
          <w:u w:color="000000"/>
          <w:lang w:val="en-US"/>
        </w:rPr>
        <w:t>萬</w:t>
      </w:r>
      <w:r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人次參與</w:t>
      </w:r>
    </w:p>
    <w:p w:rsidR="00EB61B7" w:rsidRPr="00117DE4" w:rsidRDefault="00300BA9" w:rsidP="00D670F3">
      <w:pPr>
        <w:pStyle w:val="Default"/>
        <w:spacing w:before="0" w:afterLines="50" w:after="120" w:line="440" w:lineRule="exact"/>
        <w:ind w:firstLine="675"/>
        <w:jc w:val="both"/>
        <w:rPr>
          <w:rFonts w:ascii="Arial" w:eastAsia="標楷體" w:hAnsi="Arial" w:cs="Arial"/>
          <w:color w:val="auto"/>
          <w:kern w:val="2"/>
          <w:sz w:val="28"/>
          <w:szCs w:val="28"/>
        </w:rPr>
      </w:pP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未來科技館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整合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國科會、中研院、教育部及衛福</w:t>
      </w:r>
      <w:proofErr w:type="gramStart"/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部在「淨零</w:t>
      </w:r>
      <w:proofErr w:type="gramEnd"/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科技」、「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AIoT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智慧應用」、「生技新藥與醫材」、「人文科技」四大技術領域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研發能量</w:t>
      </w:r>
      <w:r w:rsidR="00EB61B7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，展出</w:t>
      </w:r>
      <w:r w:rsidR="00881169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逾</w:t>
      </w:r>
      <w:r w:rsidR="00545091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200</w:t>
      </w:r>
      <w:r w:rsidR="00881169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件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科研技術和專案成果，並透過「半導體」、「太空</w:t>
      </w:r>
      <w:r w:rsidR="00881169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科技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」及「精準健康」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3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大主題專區</w:t>
      </w:r>
      <w:r w:rsidR="00EB61B7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，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讓參觀民眾</w:t>
      </w:r>
      <w:r w:rsidR="00EB61B7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從日常場景中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體驗科技</w:t>
      </w:r>
      <w:r w:rsidR="00EB61B7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創新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。</w:t>
      </w:r>
    </w:p>
    <w:p w:rsidR="00AA6E71" w:rsidRPr="00117DE4" w:rsidRDefault="00300BA9" w:rsidP="00D670F3">
      <w:pPr>
        <w:pStyle w:val="Default"/>
        <w:spacing w:before="0" w:afterLines="50" w:after="120" w:line="440" w:lineRule="exact"/>
        <w:ind w:firstLine="675"/>
        <w:jc w:val="both"/>
        <w:rPr>
          <w:rFonts w:ascii="Arial" w:eastAsia="標楷體" w:hAnsi="Arial" w:cs="Arial"/>
          <w:color w:val="auto"/>
          <w:kern w:val="2"/>
          <w:sz w:val="28"/>
          <w:szCs w:val="28"/>
        </w:rPr>
      </w:pP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展會期間除邀請產業公協會、業界大廠、創投組織、在</w:t>
      </w:r>
      <w:proofErr w:type="gramStart"/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臺</w:t>
      </w:r>
      <w:proofErr w:type="gramEnd"/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商會和駐臺辦事處到場，更積極安排大專院校以及女高中生參觀，鼓勵女性充分平等參與科學研究、落實科普教育。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3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天展期共吸引</w:t>
      </w:r>
      <w:r w:rsidR="00521176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近</w:t>
      </w:r>
      <w:r w:rsidR="00521176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5</w:t>
      </w:r>
      <w:r w:rsidR="0003298A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萬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人次觀展、</w:t>
      </w:r>
      <w:r w:rsidR="00521176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60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組團體至未來科技館參觀。</w:t>
      </w:r>
    </w:p>
    <w:p w:rsidR="00AA6E71" w:rsidRPr="00117DE4" w:rsidRDefault="005E6CB4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before="0" w:after="180" w:line="440" w:lineRule="exact"/>
        <w:jc w:val="both"/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</w:pPr>
      <w:r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放眼</w:t>
      </w:r>
      <w:r w:rsidRPr="00117DE4">
        <w:rPr>
          <w:rFonts w:ascii="Arial" w:eastAsia="標楷體" w:hAnsi="Arial" w:cs="Arial" w:hint="default"/>
          <w:b/>
          <w:color w:val="auto"/>
          <w:kern w:val="2"/>
          <w:sz w:val="28"/>
          <w:szCs w:val="28"/>
          <w:u w:color="000000"/>
          <w:lang w:val="en-US"/>
        </w:rPr>
        <w:t>2024</w:t>
      </w:r>
      <w:r w:rsidR="000A2A95" w:rsidRPr="00117DE4">
        <w:rPr>
          <w:rFonts w:ascii="Arial" w:eastAsia="標楷體" w:hAnsi="Arial" w:cs="Arial" w:hint="default"/>
          <w:b/>
          <w:color w:val="auto"/>
          <w:kern w:val="2"/>
          <w:sz w:val="28"/>
          <w:szCs w:val="28"/>
          <w:u w:color="000000"/>
          <w:lang w:val="en-US"/>
        </w:rPr>
        <w:t>、</w:t>
      </w:r>
      <w:r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台灣</w:t>
      </w:r>
      <w:r w:rsidR="00300BA9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科技續</w:t>
      </w:r>
      <w:r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為</w:t>
      </w:r>
      <w:r w:rsidR="00300BA9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世界</w:t>
      </w:r>
      <w:r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帶來</w:t>
      </w:r>
      <w:r w:rsidR="00300BA9" w:rsidRPr="00117DE4">
        <w:rPr>
          <w:rFonts w:ascii="Arial" w:eastAsia="標楷體" w:hAnsi="Arial" w:cs="Arial" w:hint="default"/>
          <w:b/>
          <w:color w:val="auto"/>
          <w:kern w:val="2"/>
          <w:sz w:val="32"/>
          <w:szCs w:val="32"/>
          <w:u w:color="000000"/>
        </w:rPr>
        <w:t>無限可能</w:t>
      </w:r>
    </w:p>
    <w:p w:rsidR="005E6CB4" w:rsidRPr="00117DE4" w:rsidRDefault="00300BA9" w:rsidP="00D670F3">
      <w:pPr>
        <w:pStyle w:val="Default"/>
        <w:spacing w:before="0" w:line="440" w:lineRule="exact"/>
        <w:ind w:firstLine="675"/>
        <w:jc w:val="both"/>
        <w:rPr>
          <w:rFonts w:ascii="Arial" w:eastAsia="標楷體" w:hAnsi="Arial" w:cs="Arial"/>
          <w:color w:val="auto"/>
          <w:sz w:val="28"/>
          <w:szCs w:val="28"/>
        </w:rPr>
      </w:pP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「臺灣創新技術博覽會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  <w:lang w:val="en-US"/>
        </w:rPr>
        <w:t>-</w:t>
      </w:r>
      <w:bookmarkStart w:id="2" w:name="_Hlk146727026"/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未來科技館</w:t>
      </w:r>
      <w:bookmarkEnd w:id="2"/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」作為全球趨勢技術匯集的科技櫥窗，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每年觀察全球趨勢匯集代表性國內外技術，讓參觀者一站式了解學</w:t>
      </w:r>
      <w:proofErr w:type="gramStart"/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研</w:t>
      </w:r>
      <w:proofErr w:type="gramEnd"/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、產業、新創的研發動態，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  <w:lang w:val="en-US"/>
        </w:rPr>
        <w:t>2023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年展期已圓滿落幕，</w:t>
      </w:r>
      <w:proofErr w:type="gramStart"/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未來</w:t>
      </w:r>
      <w:r w:rsidR="0003298A" w:rsidRPr="00117DE4">
        <w:rPr>
          <w:rFonts w:ascii="Arial" w:eastAsia="標楷體" w:hAnsi="Arial" w:cs="Arial"/>
          <w:color w:val="auto"/>
          <w:sz w:val="28"/>
          <w:szCs w:val="28"/>
        </w:rPr>
        <w:t>線上展</w:t>
      </w:r>
      <w:proofErr w:type="gramEnd"/>
      <w:r w:rsidR="005E6CB4" w:rsidRPr="00117DE4">
        <w:rPr>
          <w:rFonts w:ascii="Arial" w:eastAsia="標楷體" w:hAnsi="Arial" w:cs="Arial"/>
          <w:color w:val="auto"/>
          <w:sz w:val="28"/>
          <w:szCs w:val="28"/>
        </w:rPr>
        <w:t>示</w:t>
      </w:r>
      <w:r w:rsidR="0003298A" w:rsidRPr="00117DE4">
        <w:rPr>
          <w:rFonts w:ascii="Arial" w:eastAsia="標楷體" w:hAnsi="Arial" w:cs="Arial"/>
          <w:color w:val="auto"/>
          <w:sz w:val="28"/>
          <w:szCs w:val="28"/>
        </w:rPr>
        <w:t>將</w:t>
      </w:r>
      <w:r w:rsidR="005E6CB4" w:rsidRPr="00117DE4">
        <w:rPr>
          <w:rFonts w:ascii="Arial" w:eastAsia="標楷體" w:hAnsi="Arial" w:cs="Arial"/>
          <w:color w:val="auto"/>
          <w:sz w:val="28"/>
          <w:szCs w:val="28"/>
        </w:rPr>
        <w:t>辦理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至</w:t>
      </w:r>
      <w:r w:rsidR="00430F97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2024</w:t>
      </w:r>
      <w:r w:rsidR="00881169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年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3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月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並</w:t>
      </w:r>
      <w:r w:rsidR="0003298A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提供媒合服務</w:t>
      </w:r>
      <w:r w:rsidR="005E6CB4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，讓科技交流</w:t>
      </w:r>
      <w:r w:rsidR="0003298A" w:rsidRPr="00117DE4">
        <w:rPr>
          <w:rFonts w:ascii="Arial" w:eastAsia="標楷體" w:hAnsi="Arial" w:cs="Arial"/>
          <w:color w:val="auto"/>
          <w:sz w:val="28"/>
          <w:szCs w:val="28"/>
        </w:rPr>
        <w:t>跨越國界與時間的限制</w:t>
      </w:r>
      <w:r w:rsidR="001030E9" w:rsidRPr="00117DE4">
        <w:rPr>
          <w:rFonts w:ascii="Arial" w:eastAsia="標楷體" w:hAnsi="Arial" w:cs="Arial"/>
          <w:color w:val="auto"/>
          <w:sz w:val="28"/>
          <w:szCs w:val="28"/>
        </w:rPr>
        <w:t>、</w:t>
      </w:r>
      <w:r w:rsidR="0003298A" w:rsidRPr="00117DE4">
        <w:rPr>
          <w:rFonts w:ascii="Arial" w:eastAsia="標楷體" w:hAnsi="Arial" w:cs="Arial"/>
          <w:color w:val="auto"/>
          <w:sz w:val="28"/>
          <w:szCs w:val="28"/>
        </w:rPr>
        <w:t>創造更多合作機會</w:t>
      </w:r>
      <w:r w:rsidR="001030E9" w:rsidRPr="00117DE4">
        <w:rPr>
          <w:rFonts w:ascii="Arial" w:eastAsia="標楷體" w:hAnsi="Arial" w:cs="Arial"/>
          <w:color w:val="auto"/>
          <w:sz w:val="28"/>
          <w:szCs w:val="28"/>
        </w:rPr>
        <w:t>，也歡迎</w:t>
      </w:r>
      <w:r w:rsidR="001030E9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全球學研新創及大眾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鎖定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2024</w:t>
      </w:r>
      <w:r w:rsidR="001030E9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展會資訊及</w:t>
      </w:r>
      <w:r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獎項報名資訊</w:t>
      </w:r>
      <w:r w:rsidR="001030E9" w:rsidRPr="00117DE4">
        <w:rPr>
          <w:rFonts w:ascii="Arial" w:eastAsia="標楷體" w:hAnsi="Arial" w:cs="Arial"/>
          <w:color w:val="auto"/>
          <w:kern w:val="2"/>
          <w:sz w:val="28"/>
          <w:szCs w:val="28"/>
        </w:rPr>
        <w:t>，讓每年未來科技館更臻精彩。</w:t>
      </w:r>
    </w:p>
    <w:p w:rsidR="005E6CB4" w:rsidRPr="00117DE4" w:rsidRDefault="005E6CB4" w:rsidP="0003298A">
      <w:pPr>
        <w:pStyle w:val="Default"/>
        <w:spacing w:before="120" w:line="500" w:lineRule="exact"/>
        <w:ind w:firstLine="672"/>
        <w:jc w:val="both"/>
        <w:rPr>
          <w:rFonts w:ascii="Arial" w:eastAsia="標楷體" w:hAnsi="Arial" w:cs="Arial"/>
          <w:color w:val="auto"/>
          <w:sz w:val="28"/>
          <w:szCs w:val="28"/>
          <w:lang w:val="en-US"/>
        </w:rPr>
      </w:pPr>
    </w:p>
    <w:sectPr w:rsidR="005E6CB4" w:rsidRPr="00117DE4"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5E" w:rsidRDefault="0096615E">
      <w:r>
        <w:separator/>
      </w:r>
    </w:p>
  </w:endnote>
  <w:endnote w:type="continuationSeparator" w:id="0">
    <w:p w:rsidR="0096615E" w:rsidRDefault="0096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266865"/>
      <w:docPartObj>
        <w:docPartGallery w:val="Page Numbers (Bottom of Page)"/>
        <w:docPartUnique/>
      </w:docPartObj>
    </w:sdtPr>
    <w:sdtEndPr/>
    <w:sdtContent>
      <w:p w:rsidR="00A55642" w:rsidRDefault="00A556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:rsidR="00A55642" w:rsidRDefault="00A556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5E" w:rsidRDefault="0096615E">
      <w:r>
        <w:separator/>
      </w:r>
    </w:p>
  </w:footnote>
  <w:footnote w:type="continuationSeparator" w:id="0">
    <w:p w:rsidR="0096615E" w:rsidRDefault="0096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1"/>
    <w:rsid w:val="00027715"/>
    <w:rsid w:val="0003298A"/>
    <w:rsid w:val="000732C6"/>
    <w:rsid w:val="000A2A95"/>
    <w:rsid w:val="000B5D56"/>
    <w:rsid w:val="000D5B5F"/>
    <w:rsid w:val="001030E9"/>
    <w:rsid w:val="00117DE4"/>
    <w:rsid w:val="001D26C8"/>
    <w:rsid w:val="001D72D1"/>
    <w:rsid w:val="00201162"/>
    <w:rsid w:val="0025201E"/>
    <w:rsid w:val="002618D2"/>
    <w:rsid w:val="00296603"/>
    <w:rsid w:val="002C1541"/>
    <w:rsid w:val="00300BA9"/>
    <w:rsid w:val="00307CC5"/>
    <w:rsid w:val="00373073"/>
    <w:rsid w:val="00430F97"/>
    <w:rsid w:val="00521176"/>
    <w:rsid w:val="00545091"/>
    <w:rsid w:val="005B2390"/>
    <w:rsid w:val="005E6CB4"/>
    <w:rsid w:val="00637E92"/>
    <w:rsid w:val="006C65D7"/>
    <w:rsid w:val="006E21E9"/>
    <w:rsid w:val="006E7E94"/>
    <w:rsid w:val="008044C7"/>
    <w:rsid w:val="00881169"/>
    <w:rsid w:val="008E689C"/>
    <w:rsid w:val="009252A9"/>
    <w:rsid w:val="009564DF"/>
    <w:rsid w:val="009635AD"/>
    <w:rsid w:val="0096615E"/>
    <w:rsid w:val="009B3B82"/>
    <w:rsid w:val="009D78A2"/>
    <w:rsid w:val="00A530DF"/>
    <w:rsid w:val="00A55642"/>
    <w:rsid w:val="00AA6E71"/>
    <w:rsid w:val="00B53170"/>
    <w:rsid w:val="00BB7614"/>
    <w:rsid w:val="00BD4789"/>
    <w:rsid w:val="00C40E68"/>
    <w:rsid w:val="00C869E7"/>
    <w:rsid w:val="00C94BD4"/>
    <w:rsid w:val="00CC48C2"/>
    <w:rsid w:val="00CD2BE2"/>
    <w:rsid w:val="00D670F3"/>
    <w:rsid w:val="00D92E7A"/>
    <w:rsid w:val="00EB61B7"/>
    <w:rsid w:val="00F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1D431"/>
  <w15:docId w15:val="{A0288BB3-63F0-4DDF-8839-118776B5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CD2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2BE2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CD2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2BE2"/>
    <w:rPr>
      <w:lang w:eastAsia="en-US"/>
    </w:rPr>
  </w:style>
  <w:style w:type="paragraph" w:customStyle="1" w:styleId="Default">
    <w:name w:val="Default"/>
    <w:rsid w:val="000329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one" w:sz="0" w:space="0" w:color="auto"/>
      <w:lang w:val="zh-TW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吳昱葶</dc:creator>
  <cp:lastModifiedBy>曾鈺婷</cp:lastModifiedBy>
  <cp:revision>7</cp:revision>
  <cp:lastPrinted>2023-10-04T03:18:00Z</cp:lastPrinted>
  <dcterms:created xsi:type="dcterms:W3CDTF">2023-10-14T08:40:00Z</dcterms:created>
  <dcterms:modified xsi:type="dcterms:W3CDTF">2023-10-14T08:42:00Z</dcterms:modified>
</cp:coreProperties>
</file>