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92" w:rsidRPr="00873513" w:rsidRDefault="00D66D5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line="276" w:lineRule="auto"/>
        <w:jc w:val="center"/>
        <w:rPr>
          <w:rFonts w:ascii="Times New Roman" w:eastAsia="標楷體" w:hAnsi="Times New Roman" w:cs="Times New Roman" w:hint="default"/>
          <w:b/>
          <w:bCs/>
          <w:kern w:val="2"/>
          <w:sz w:val="40"/>
          <w:szCs w:val="36"/>
        </w:rPr>
      </w:pPr>
      <w:r w:rsidRPr="00873513">
        <w:rPr>
          <w:rFonts w:ascii="Times New Roman" w:eastAsia="標楷體" w:hAnsi="Times New Roman" w:cs="Times New Roman" w:hint="default"/>
          <w:b/>
          <w:kern w:val="2"/>
          <w:sz w:val="40"/>
          <w:szCs w:val="36"/>
        </w:rPr>
        <w:t>國家科學及技術委員會新聞稿</w:t>
      </w:r>
    </w:p>
    <w:p w:rsidR="005B4892" w:rsidRPr="00873513" w:rsidRDefault="00767B1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76" w:lineRule="auto"/>
        <w:jc w:val="center"/>
        <w:rPr>
          <w:rFonts w:eastAsia="標楷體"/>
          <w:b/>
          <w:bCs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44476836"/>
      <w:r>
        <w:rPr>
          <w:rFonts w:eastAsia="標楷體" w:hint="eastAsia"/>
          <w:b/>
          <w:sz w:val="36"/>
          <w:szCs w:val="36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海內外關鍵技術齊聚</w:t>
      </w:r>
      <w:r>
        <w:rPr>
          <w:rFonts w:eastAsia="標楷體" w:hint="eastAsia"/>
          <w:b/>
          <w:sz w:val="36"/>
          <w:szCs w:val="36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66D5B" w:rsidRPr="00873513">
        <w:rPr>
          <w:rFonts w:eastAsia="標楷體"/>
          <w:b/>
          <w:sz w:val="36"/>
          <w:szCs w:val="36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未來科技館</w:t>
      </w:r>
      <w:r w:rsidR="00D66D5B" w:rsidRPr="00873513">
        <w:rPr>
          <w:rFonts w:eastAsia="標楷體"/>
          <w:b/>
          <w:bCs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10/12</w:t>
      </w:r>
      <w:r>
        <w:rPr>
          <w:rFonts w:eastAsia="標楷體" w:hint="eastAsia"/>
          <w:b/>
          <w:bCs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盛大</w:t>
      </w:r>
      <w:r w:rsidR="00D66D5B" w:rsidRPr="00873513">
        <w:rPr>
          <w:rFonts w:eastAsia="標楷體"/>
          <w:b/>
          <w:sz w:val="36"/>
          <w:szCs w:val="36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登場</w:t>
      </w:r>
      <w:bookmarkEnd w:id="0"/>
    </w:p>
    <w:p w:rsidR="005B4892" w:rsidRPr="007A7DA1" w:rsidRDefault="00D66D5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360" w:line="400" w:lineRule="exact"/>
        <w:jc w:val="right"/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日期：</w:t>
      </w: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112</w:t>
      </w: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="00F85435">
        <w:rPr>
          <w:rFonts w:eastAsia="標楷體" w:hint="eastAsia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F85435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月</w:t>
      </w:r>
      <w:r w:rsidR="00F85435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日</w:t>
      </w:r>
    </w:p>
    <w:p w:rsidR="005B4892" w:rsidRPr="007A7DA1" w:rsidRDefault="00D66D5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right"/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發稿單位：產學及園區業務處</w:t>
      </w:r>
    </w:p>
    <w:p w:rsidR="005B4892" w:rsidRPr="007A7DA1" w:rsidRDefault="00D66D5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right"/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聯絡人：程稚茵科員</w:t>
      </w: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</w:t>
      </w:r>
    </w:p>
    <w:p w:rsidR="005B4892" w:rsidRPr="007A7DA1" w:rsidRDefault="00D66D5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right"/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DA1">
        <w:rPr>
          <w:rFonts w:eastAsia="標楷體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電話：</w:t>
      </w: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2737-7232</w:t>
      </w:r>
    </w:p>
    <w:p w:rsidR="005B4892" w:rsidRPr="007A7DA1" w:rsidRDefault="00D66D5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right"/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E-mail</w:t>
      </w: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>：</w:t>
      </w:r>
      <w:r w:rsidRPr="007A7DA1">
        <w:rPr>
          <w:rFonts w:eastAsia="標楷體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parker@nstc.gov.tw               </w:t>
      </w:r>
    </w:p>
    <w:p w:rsidR="005B4892" w:rsidRPr="007A7DA1" w:rsidRDefault="00D66D5B" w:rsidP="00480B2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00" w:lineRule="exact"/>
        <w:ind w:firstLine="560"/>
        <w:jc w:val="both"/>
        <w:rPr>
          <w:rFonts w:ascii="Times New Roman" w:eastAsia="標楷體" w:hAnsi="Times New Roman" w:cs="Times New Roman" w:hint="default"/>
          <w:kern w:val="2"/>
          <w:sz w:val="28"/>
          <w:szCs w:val="28"/>
        </w:rPr>
      </w:pP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國家級科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研</w:t>
      </w:r>
      <w:proofErr w:type="gramEnd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盛會「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 xml:space="preserve">2023 </w:t>
      </w:r>
      <w:r w:rsidR="0097074A">
        <w:rPr>
          <w:rFonts w:ascii="Times New Roman" w:eastAsia="標楷體" w:hAnsi="Times New Roman" w:cs="Times New Roman"/>
          <w:kern w:val="2"/>
          <w:sz w:val="28"/>
          <w:szCs w:val="28"/>
          <w:lang w:val="en-US"/>
        </w:rPr>
        <w:t>台灣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創新技術博覽會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-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未來科技館」</w:t>
      </w:r>
      <w:r w:rsidR="00873513">
        <w:rPr>
          <w:rFonts w:ascii="Times New Roman" w:eastAsia="標楷體" w:hAnsi="Times New Roman" w:cs="Times New Roman"/>
          <w:kern w:val="2"/>
          <w:sz w:val="28"/>
          <w:szCs w:val="28"/>
        </w:rPr>
        <w:t>即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將在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12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日世貿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一</w:t>
      </w:r>
      <w:proofErr w:type="gramEnd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館隆重登場</w:t>
      </w:r>
      <w:r w:rsidR="00873513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國科會在中研院、教育部及</w:t>
      </w:r>
      <w:proofErr w:type="gramStart"/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衛福部跨部會</w:t>
      </w:r>
      <w:proofErr w:type="gramEnd"/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協力下</w:t>
      </w:r>
      <w:r w:rsidR="00480B26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今年匯集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國際獎項「科技創新卓越獎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(TIE Award)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」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、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「未來科技獎」</w:t>
      </w:r>
      <w:r w:rsidR="00316095">
        <w:rPr>
          <w:rFonts w:ascii="Times New Roman" w:eastAsia="標楷體" w:hAnsi="Times New Roman" w:cs="Times New Roman"/>
          <w:kern w:val="2"/>
          <w:sz w:val="28"/>
          <w:szCs w:val="28"/>
        </w:rPr>
        <w:t>共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92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隊海內外頂尖科</w:t>
      </w:r>
      <w:proofErr w:type="gramStart"/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研</w:t>
      </w:r>
      <w:proofErr w:type="gramEnd"/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成果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打造</w:t>
      </w:r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「</w:t>
      </w:r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AIoT</w:t>
      </w:r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智慧應用」、「生技新藥與</w:t>
      </w:r>
      <w:proofErr w:type="gramStart"/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醫</w:t>
      </w:r>
      <w:proofErr w:type="gramEnd"/>
      <w:r w:rsidR="00480B26" w:rsidRPr="00480B26">
        <w:rPr>
          <w:rFonts w:ascii="Times New Roman" w:eastAsia="標楷體" w:hAnsi="Times New Roman" w:cs="Times New Roman"/>
          <w:kern w:val="2"/>
          <w:sz w:val="28"/>
          <w:szCs w:val="28"/>
        </w:rPr>
        <w:t>材」、「人文科技」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4</w:t>
      </w:r>
      <w:r w:rsidR="00767B1D">
        <w:rPr>
          <w:rFonts w:ascii="Times New Roman" w:eastAsia="標楷體" w:hAnsi="Times New Roman" w:cs="Times New Roman"/>
          <w:kern w:val="2"/>
          <w:sz w:val="28"/>
          <w:szCs w:val="28"/>
        </w:rPr>
        <w:t>大</w:t>
      </w:r>
      <w:r w:rsidR="00C571F9">
        <w:rPr>
          <w:rFonts w:ascii="Times New Roman" w:eastAsia="標楷體" w:hAnsi="Times New Roman" w:cs="Times New Roman"/>
          <w:kern w:val="2"/>
          <w:sz w:val="28"/>
          <w:szCs w:val="28"/>
        </w:rPr>
        <w:t>技術領域、</w:t>
      </w:r>
      <w:r w:rsidR="00480B2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「半導體」</w:t>
      </w:r>
      <w:r w:rsidR="00480B26">
        <w:rPr>
          <w:rFonts w:ascii="Times New Roman" w:eastAsia="標楷體" w:hAnsi="Times New Roman" w:cs="Times New Roman"/>
          <w:kern w:val="2"/>
          <w:sz w:val="28"/>
          <w:szCs w:val="28"/>
        </w:rPr>
        <w:t>、</w:t>
      </w:r>
      <w:r w:rsidR="00480B2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「太空</w:t>
      </w:r>
      <w:r w:rsidR="00480B26">
        <w:rPr>
          <w:rFonts w:ascii="Times New Roman" w:eastAsia="標楷體" w:hAnsi="Times New Roman" w:cs="Times New Roman"/>
          <w:kern w:val="2"/>
          <w:sz w:val="28"/>
          <w:szCs w:val="28"/>
        </w:rPr>
        <w:t>科技</w:t>
      </w:r>
      <w:r w:rsidR="00480B2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」、「精</w:t>
      </w:r>
      <w:proofErr w:type="gramStart"/>
      <w:r w:rsidR="00480B2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準</w:t>
      </w:r>
      <w:proofErr w:type="gramEnd"/>
      <w:r w:rsidR="00480B2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健康」</w:t>
      </w:r>
      <w:r w:rsidR="00480B26">
        <w:rPr>
          <w:rFonts w:ascii="Times New Roman" w:eastAsia="標楷體" w:hAnsi="Times New Roman" w:cs="Times New Roman"/>
          <w:kern w:val="2"/>
          <w:sz w:val="28"/>
          <w:szCs w:val="28"/>
        </w:rPr>
        <w:t>3</w:t>
      </w:r>
      <w:r w:rsidR="00480B26">
        <w:rPr>
          <w:rFonts w:ascii="Times New Roman" w:eastAsia="標楷體" w:hAnsi="Times New Roman" w:cs="Times New Roman"/>
          <w:kern w:val="2"/>
          <w:sz w:val="28"/>
          <w:szCs w:val="28"/>
        </w:rPr>
        <w:t>大主題展區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</w:t>
      </w:r>
      <w:r w:rsidR="00C571F9">
        <w:rPr>
          <w:rFonts w:ascii="Times New Roman" w:eastAsia="標楷體" w:hAnsi="Times New Roman" w:cs="Times New Roman"/>
          <w:kern w:val="2"/>
          <w:sz w:val="28"/>
          <w:szCs w:val="28"/>
        </w:rPr>
        <w:t>期望促進研發成果商機、強化全球科</w:t>
      </w:r>
      <w:proofErr w:type="gramStart"/>
      <w:r w:rsidR="00C571F9">
        <w:rPr>
          <w:rFonts w:ascii="Times New Roman" w:eastAsia="標楷體" w:hAnsi="Times New Roman" w:cs="Times New Roman"/>
          <w:kern w:val="2"/>
          <w:sz w:val="28"/>
          <w:szCs w:val="28"/>
        </w:rPr>
        <w:t>研</w:t>
      </w:r>
      <w:proofErr w:type="gramEnd"/>
      <w:r w:rsidR="00C571F9">
        <w:rPr>
          <w:rFonts w:ascii="Times New Roman" w:eastAsia="標楷體" w:hAnsi="Times New Roman" w:cs="Times New Roman"/>
          <w:kern w:val="2"/>
          <w:sz w:val="28"/>
          <w:szCs w:val="28"/>
        </w:rPr>
        <w:t>人才來台交流，並推廣科普提升大眾對科技發展關注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。</w:t>
      </w:r>
    </w:p>
    <w:p w:rsidR="005B4892" w:rsidRPr="007A7DA1" w:rsidRDefault="00C571F9">
      <w:pPr>
        <w:pStyle w:val="a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240" w:line="440" w:lineRule="exact"/>
        <w:jc w:val="both"/>
        <w:rPr>
          <w:rFonts w:ascii="Times New Roman" w:eastAsia="標楷體" w:hAnsi="Times New Roman" w:cs="Times New Roman" w:hint="default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val="en-US"/>
        </w:rPr>
        <w:t>生成式</w:t>
      </w:r>
      <w:r>
        <w:rPr>
          <w:rFonts w:ascii="Times New Roman" w:eastAsia="標楷體" w:hAnsi="Times New Roman" w:cs="Times New Roman"/>
          <w:b/>
          <w:bCs/>
          <w:sz w:val="32"/>
          <w:szCs w:val="32"/>
          <w:lang w:val="en-US"/>
        </w:rPr>
        <w:t>AI</w:t>
      </w:r>
      <w:r>
        <w:rPr>
          <w:rFonts w:ascii="Times New Roman" w:eastAsia="標楷體" w:hAnsi="Times New Roman" w:cs="Times New Roman"/>
          <w:b/>
          <w:bCs/>
          <w:sz w:val="32"/>
          <w:szCs w:val="32"/>
          <w:lang w:val="en-US"/>
        </w:rPr>
        <w:t>、半導體晶片領軍</w:t>
      </w:r>
      <w:r>
        <w:rPr>
          <w:rFonts w:ascii="Times New Roman" w:eastAsia="標楷體" w:hAnsi="Times New Roman" w:cs="Times New Roman"/>
          <w:b/>
          <w:bCs/>
          <w:sz w:val="32"/>
          <w:szCs w:val="32"/>
          <w:lang w:val="en-US"/>
        </w:rPr>
        <w:t xml:space="preserve">  </w:t>
      </w:r>
      <w:r w:rsidR="00D66D5B" w:rsidRPr="007A7DA1">
        <w:rPr>
          <w:rFonts w:ascii="Times New Roman" w:eastAsia="標楷體" w:hAnsi="Times New Roman" w:cs="Times New Roman" w:hint="default"/>
          <w:b/>
          <w:sz w:val="32"/>
          <w:szCs w:val="32"/>
        </w:rPr>
        <w:t>雙獎項成科</w:t>
      </w:r>
      <w:proofErr w:type="gramStart"/>
      <w:r w:rsidR="00D66D5B" w:rsidRPr="007A7DA1">
        <w:rPr>
          <w:rFonts w:ascii="Times New Roman" w:eastAsia="標楷體" w:hAnsi="Times New Roman" w:cs="Times New Roman" w:hint="default"/>
          <w:b/>
          <w:sz w:val="32"/>
          <w:szCs w:val="32"/>
        </w:rPr>
        <w:t>研</w:t>
      </w:r>
      <w:proofErr w:type="gramEnd"/>
      <w:r w:rsidR="00D66D5B" w:rsidRPr="007A7DA1">
        <w:rPr>
          <w:rFonts w:ascii="Times New Roman" w:eastAsia="標楷體" w:hAnsi="Times New Roman" w:cs="Times New Roman" w:hint="default"/>
          <w:b/>
          <w:sz w:val="32"/>
          <w:szCs w:val="32"/>
        </w:rPr>
        <w:t>趨勢風向球</w:t>
      </w:r>
      <w:r w:rsidR="00D66D5B" w:rsidRPr="007A7DA1">
        <w:rPr>
          <w:rFonts w:ascii="Times New Roman" w:eastAsia="標楷體" w:hAnsi="Times New Roman" w:cs="Times New Roman" w:hint="default"/>
          <w:b/>
          <w:bCs/>
          <w:sz w:val="32"/>
          <w:szCs w:val="32"/>
          <w:lang w:val="en-US"/>
        </w:rPr>
        <w:t xml:space="preserve"> </w:t>
      </w:r>
    </w:p>
    <w:p w:rsidR="00731B90" w:rsidRDefault="00C571F9" w:rsidP="00731B90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after="180" w:line="440" w:lineRule="exact"/>
        <w:ind w:firstLine="560"/>
        <w:jc w:val="both"/>
        <w:rPr>
          <w:rFonts w:ascii="Times New Roman" w:eastAsia="標楷體" w:hAnsi="Times New Roman" w:cs="Times New Roman" w:hint="default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今年第二屆</w:t>
      </w:r>
      <w:r w:rsidR="001E4BAE">
        <w:rPr>
          <w:rFonts w:ascii="Times New Roman" w:eastAsia="標楷體" w:hAnsi="Times New Roman" w:cs="Times New Roman"/>
          <w:sz w:val="28"/>
          <w:szCs w:val="28"/>
        </w:rPr>
        <w:t>國際</w:t>
      </w:r>
      <w:r w:rsidR="00F95665">
        <w:rPr>
          <w:rFonts w:ascii="Times New Roman" w:eastAsia="標楷體" w:hAnsi="Times New Roman" w:cs="Times New Roman"/>
          <w:sz w:val="28"/>
          <w:szCs w:val="28"/>
        </w:rPr>
        <w:t>級</w:t>
      </w:r>
      <w:r w:rsidR="001E4BAE">
        <w:rPr>
          <w:rFonts w:ascii="Times New Roman" w:eastAsia="標楷體" w:hAnsi="Times New Roman" w:cs="Times New Roman"/>
          <w:sz w:val="28"/>
          <w:szCs w:val="28"/>
        </w:rPr>
        <w:t>獎項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TIE Award</w:t>
      </w:r>
      <w:r>
        <w:rPr>
          <w:rFonts w:ascii="Times New Roman" w:eastAsia="標楷體" w:hAnsi="Times New Roman" w:cs="Times New Roman"/>
          <w:kern w:val="2"/>
          <w:sz w:val="28"/>
          <w:szCs w:val="28"/>
          <w:lang w:val="en-US"/>
        </w:rPr>
        <w:t>及台灣指標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未來科技獎，</w:t>
      </w:r>
      <w:r w:rsidR="00D00A70">
        <w:rPr>
          <w:rFonts w:ascii="Times New Roman" w:eastAsia="標楷體" w:hAnsi="Times New Roman" w:cs="Times New Roman"/>
          <w:kern w:val="2"/>
          <w:sz w:val="28"/>
          <w:szCs w:val="28"/>
        </w:rPr>
        <w:t>共</w:t>
      </w:r>
      <w:r w:rsidR="00F60377" w:rsidRPr="00316095">
        <w:rPr>
          <w:rFonts w:ascii="Times New Roman" w:eastAsia="標楷體" w:hAnsi="Times New Roman" w:cs="Times New Roman" w:hint="default"/>
          <w:kern w:val="2"/>
          <w:sz w:val="28"/>
          <w:szCs w:val="28"/>
        </w:rPr>
        <w:t>吸引</w:t>
      </w:r>
      <w:r w:rsidR="0087001C" w:rsidRPr="00316095">
        <w:rPr>
          <w:rFonts w:ascii="Times New Roman" w:eastAsia="標楷體" w:hAnsi="Times New Roman" w:cs="Times New Roman"/>
          <w:kern w:val="2"/>
          <w:sz w:val="28"/>
          <w:szCs w:val="28"/>
        </w:rPr>
        <w:t>了</w:t>
      </w:r>
      <w:r w:rsidR="00731B90" w:rsidRPr="0031609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歐、美、亞等</w:t>
      </w:r>
      <w:r w:rsidR="00731B90" w:rsidRPr="0031609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</w:t>
      </w:r>
      <w:r w:rsidR="00731B90" w:rsidRPr="0031609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60377" w:rsidRPr="00316095">
        <w:rPr>
          <w:rFonts w:ascii="Times New Roman" w:eastAsia="標楷體" w:hAnsi="Times New Roman" w:cs="Times New Roman" w:hint="default"/>
          <w:kern w:val="2"/>
          <w:sz w:val="28"/>
          <w:szCs w:val="28"/>
        </w:rPr>
        <w:t>報名</w:t>
      </w:r>
      <w:r w:rsidR="00F60377" w:rsidRPr="00316095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r w:rsidR="0087001C" w:rsidRPr="00316095">
        <w:rPr>
          <w:rFonts w:ascii="Times New Roman" w:eastAsia="標楷體" w:hAnsi="Times New Roman" w:cs="Times New Roman"/>
          <w:kern w:val="2"/>
          <w:sz w:val="28"/>
          <w:szCs w:val="28"/>
        </w:rPr>
        <w:t>聯袂展現</w:t>
      </w:r>
      <w:r w:rsidR="008357D6" w:rsidRPr="00316095">
        <w:rPr>
          <w:rFonts w:ascii="Times New Roman" w:eastAsia="標楷體" w:hAnsi="Times New Roman" w:cs="Times New Roman"/>
          <w:kern w:val="2"/>
          <w:sz w:val="28"/>
          <w:szCs w:val="28"/>
        </w:rPr>
        <w:t>「半導體創新應用」</w:t>
      </w:r>
      <w:r w:rsidR="008357D6" w:rsidRPr="008357D6">
        <w:rPr>
          <w:rFonts w:ascii="Times New Roman" w:eastAsia="標楷體" w:hAnsi="Times New Roman" w:cs="Times New Roman"/>
          <w:kern w:val="2"/>
          <w:sz w:val="28"/>
          <w:szCs w:val="28"/>
        </w:rPr>
        <w:t>及「</w:t>
      </w:r>
      <w:proofErr w:type="gramStart"/>
      <w:r w:rsidR="008357D6" w:rsidRPr="008357D6">
        <w:rPr>
          <w:rFonts w:ascii="Times New Roman" w:eastAsia="標楷體" w:hAnsi="Times New Roman" w:cs="Times New Roman"/>
          <w:kern w:val="2"/>
          <w:sz w:val="28"/>
          <w:szCs w:val="28"/>
        </w:rPr>
        <w:t>淨零排放</w:t>
      </w:r>
      <w:proofErr w:type="gramEnd"/>
      <w:r w:rsidR="008357D6" w:rsidRPr="008357D6">
        <w:rPr>
          <w:rFonts w:ascii="Times New Roman" w:eastAsia="標楷體" w:hAnsi="Times New Roman" w:cs="Times New Roman"/>
          <w:kern w:val="2"/>
          <w:sz w:val="28"/>
          <w:szCs w:val="28"/>
        </w:rPr>
        <w:t>」</w:t>
      </w:r>
      <w:r w:rsidR="008357D6">
        <w:rPr>
          <w:rFonts w:ascii="Times New Roman" w:eastAsia="標楷體" w:hAnsi="Times New Roman" w:cs="Times New Roman"/>
          <w:kern w:val="2"/>
          <w:sz w:val="28"/>
          <w:szCs w:val="28"/>
        </w:rPr>
        <w:t>等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全球</w:t>
      </w:r>
      <w:r w:rsidR="008357D6">
        <w:rPr>
          <w:rFonts w:ascii="Times New Roman" w:eastAsia="標楷體" w:hAnsi="Times New Roman" w:cs="Times New Roman"/>
          <w:kern w:val="2"/>
          <w:sz w:val="28"/>
          <w:szCs w:val="28"/>
        </w:rPr>
        <w:t>科</w:t>
      </w:r>
      <w:proofErr w:type="gramStart"/>
      <w:r w:rsidR="00F60377" w:rsidRPr="00F60377">
        <w:rPr>
          <w:rFonts w:ascii="Times New Roman" w:eastAsia="標楷體" w:hAnsi="Times New Roman" w:cs="Times New Roman"/>
          <w:kern w:val="2"/>
          <w:sz w:val="28"/>
          <w:szCs w:val="28"/>
        </w:rPr>
        <w:t>研</w:t>
      </w:r>
      <w:proofErr w:type="gramEnd"/>
      <w:r w:rsidR="00F60377" w:rsidRPr="00F60377">
        <w:rPr>
          <w:rFonts w:ascii="Times New Roman" w:eastAsia="標楷體" w:hAnsi="Times New Roman" w:cs="Times New Roman"/>
          <w:kern w:val="2"/>
          <w:sz w:val="28"/>
          <w:szCs w:val="28"/>
        </w:rPr>
        <w:t>趨勢</w:t>
      </w:r>
      <w:r w:rsidR="00D00A70">
        <w:rPr>
          <w:rFonts w:ascii="Times New Roman" w:eastAsia="標楷體" w:hAnsi="Times New Roman" w:cs="Times New Roman"/>
          <w:kern w:val="2"/>
          <w:sz w:val="28"/>
          <w:szCs w:val="28"/>
        </w:rPr>
        <w:t>。</w:t>
      </w:r>
      <w:r w:rsidR="00731B90" w:rsidRPr="00731B90">
        <w:rPr>
          <w:rFonts w:ascii="Times New Roman" w:eastAsia="標楷體" w:hAnsi="Times New Roman" w:cs="Times New Roman"/>
          <w:kern w:val="2"/>
          <w:sz w:val="28"/>
          <w:szCs w:val="28"/>
        </w:rPr>
        <w:t>TIE Award</w:t>
      </w:r>
      <w:r w:rsidR="00731B90" w:rsidRPr="00731B90">
        <w:rPr>
          <w:rFonts w:ascii="Times New Roman" w:eastAsia="標楷體" w:hAnsi="Times New Roman" w:cs="Times New Roman"/>
          <w:kern w:val="2"/>
          <w:sz w:val="28"/>
          <w:szCs w:val="28"/>
        </w:rPr>
        <w:t>最終選出共</w:t>
      </w:r>
      <w:r w:rsidR="00731B90" w:rsidRPr="00731B90">
        <w:rPr>
          <w:rFonts w:ascii="Times New Roman" w:eastAsia="標楷體" w:hAnsi="Times New Roman" w:cs="Times New Roman"/>
          <w:kern w:val="2"/>
          <w:sz w:val="28"/>
          <w:szCs w:val="28"/>
        </w:rPr>
        <w:t>12</w:t>
      </w:r>
      <w:r w:rsidR="00731B90" w:rsidRPr="00731B90">
        <w:rPr>
          <w:rFonts w:ascii="Times New Roman" w:eastAsia="標楷體" w:hAnsi="Times New Roman" w:cs="Times New Roman"/>
          <w:kern w:val="2"/>
          <w:sz w:val="28"/>
          <w:szCs w:val="28"/>
        </w:rPr>
        <w:t>隊獲獎，包含來自美國、加拿大、芬蘭、日本、以色列、馬來西亞的佼佼者</w:t>
      </w:r>
      <w:r w:rsidR="00731B90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bookmarkStart w:id="1" w:name="_GoBack"/>
      <w:bookmarkEnd w:id="1"/>
      <w:r w:rsidR="00731B90" w:rsidRPr="00731B90">
        <w:rPr>
          <w:rFonts w:ascii="Times New Roman" w:eastAsia="標楷體" w:hAnsi="Times New Roman" w:cs="Times New Roman"/>
          <w:kern w:val="2"/>
          <w:sz w:val="28"/>
          <w:szCs w:val="28"/>
        </w:rPr>
        <w:t>各獲獎團隊均具備國際競爭實力，也對台灣產業未來發展有貢獻潛力。</w:t>
      </w:r>
    </w:p>
    <w:p w:rsidR="00AD5E92" w:rsidRDefault="00731B90" w:rsidP="00731B90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after="180" w:line="440" w:lineRule="exact"/>
        <w:ind w:firstLine="560"/>
        <w:jc w:val="both"/>
        <w:rPr>
          <w:rFonts w:ascii="Times New Roman" w:eastAsia="標楷體" w:hAnsi="Times New Roman" w:cs="Times New Roman" w:hint="default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kern w:val="2"/>
          <w:sz w:val="28"/>
          <w:szCs w:val="28"/>
        </w:rPr>
        <w:t>此外</w:t>
      </w:r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proofErr w:type="gramEnd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象徵我國學</w:t>
      </w:r>
      <w:proofErr w:type="gramStart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研</w:t>
      </w:r>
      <w:proofErr w:type="gramEnd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界關鍵榮耀的未來科技獎，今年精選</w:t>
      </w:r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80</w:t>
      </w:r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件創新技術，包括精</w:t>
      </w:r>
      <w:proofErr w:type="gramStart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準</w:t>
      </w:r>
      <w:proofErr w:type="gramEnd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健康、</w:t>
      </w:r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AIoT</w:t>
      </w:r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智慧應用、永</w:t>
      </w:r>
      <w:proofErr w:type="gramStart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續綠能</w:t>
      </w:r>
      <w:proofErr w:type="gramEnd"/>
      <w:r w:rsidRPr="00731B90">
        <w:rPr>
          <w:rFonts w:ascii="Times New Roman" w:eastAsia="標楷體" w:hAnsi="Times New Roman" w:cs="Times New Roman"/>
          <w:kern w:val="2"/>
          <w:sz w:val="28"/>
          <w:szCs w:val="28"/>
        </w:rPr>
        <w:t>領域等</w:t>
      </w:r>
      <w:r w:rsidR="00AD5E92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</w:t>
      </w:r>
      <w:r w:rsidR="00FB45A0">
        <w:rPr>
          <w:rFonts w:ascii="Times New Roman" w:eastAsia="標楷體" w:hAnsi="Times New Roman" w:cs="Times New Roman"/>
          <w:kern w:val="2"/>
          <w:sz w:val="28"/>
          <w:szCs w:val="28"/>
        </w:rPr>
        <w:t>皆具備創新性、產業應用性及</w:t>
      </w:r>
      <w:r w:rsidR="00AD5E92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國際市場</w:t>
      </w:r>
      <w:r w:rsidR="00FB45A0">
        <w:rPr>
          <w:rFonts w:ascii="Times New Roman" w:eastAsia="標楷體" w:hAnsi="Times New Roman" w:cs="Times New Roman"/>
          <w:kern w:val="2"/>
          <w:sz w:val="28"/>
          <w:szCs w:val="28"/>
        </w:rPr>
        <w:t>鏈結</w:t>
      </w:r>
      <w:r w:rsidR="00AD5E92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潛力</w:t>
      </w:r>
      <w:r w:rsidR="00AD5E92" w:rsidRPr="007A7DA1">
        <w:rPr>
          <w:rFonts w:ascii="Times New Roman" w:eastAsia="標楷體" w:hAnsi="Times New Roman" w:cs="Times New Roman" w:hint="default"/>
          <w:sz w:val="28"/>
          <w:szCs w:val="28"/>
        </w:rPr>
        <w:t>。</w:t>
      </w:r>
      <w:r w:rsidRPr="00731B90">
        <w:rPr>
          <w:rFonts w:ascii="Times New Roman" w:eastAsia="標楷體" w:hAnsi="Times New Roman" w:cs="Times New Roman"/>
          <w:sz w:val="28"/>
          <w:szCs w:val="28"/>
        </w:rPr>
        <w:t>上述獲獎團隊將</w:t>
      </w:r>
      <w:r w:rsidR="00FB45A0">
        <w:rPr>
          <w:rFonts w:ascii="Times New Roman" w:eastAsia="標楷體" w:hAnsi="Times New Roman" w:cs="Times New Roman"/>
          <w:sz w:val="28"/>
          <w:szCs w:val="28"/>
        </w:rPr>
        <w:t>於未來科技館</w:t>
      </w:r>
      <w:r w:rsidR="00AD5E92" w:rsidRPr="007A7DA1">
        <w:rPr>
          <w:rFonts w:ascii="Times New Roman" w:eastAsia="標楷體" w:hAnsi="Times New Roman" w:cs="Times New Roman" w:hint="default"/>
          <w:sz w:val="28"/>
          <w:szCs w:val="28"/>
        </w:rPr>
        <w:t>實體展出，</w:t>
      </w:r>
      <w:r w:rsidR="00FB45A0">
        <w:rPr>
          <w:rFonts w:ascii="Times New Roman" w:eastAsia="標楷體" w:hAnsi="Times New Roman" w:cs="Times New Roman"/>
          <w:sz w:val="28"/>
          <w:szCs w:val="28"/>
        </w:rPr>
        <w:t>國科會也協助強化產業</w:t>
      </w:r>
      <w:r w:rsidR="00AD5E92" w:rsidRPr="007A7DA1">
        <w:rPr>
          <w:rFonts w:ascii="Times New Roman" w:eastAsia="標楷體" w:hAnsi="Times New Roman" w:cs="Times New Roman" w:hint="default"/>
          <w:sz w:val="28"/>
          <w:szCs w:val="28"/>
        </w:rPr>
        <w:t>媒合創造商機，實現全球科</w:t>
      </w:r>
      <w:proofErr w:type="gramStart"/>
      <w:r w:rsidR="00AD5E92" w:rsidRPr="007A7DA1">
        <w:rPr>
          <w:rFonts w:ascii="Times New Roman" w:eastAsia="標楷體" w:hAnsi="Times New Roman" w:cs="Times New Roman" w:hint="default"/>
          <w:sz w:val="28"/>
          <w:szCs w:val="28"/>
        </w:rPr>
        <w:t>研</w:t>
      </w:r>
      <w:proofErr w:type="gramEnd"/>
      <w:r w:rsidR="00FB45A0">
        <w:rPr>
          <w:rFonts w:ascii="Times New Roman" w:eastAsia="標楷體" w:hAnsi="Times New Roman" w:cs="Times New Roman"/>
          <w:sz w:val="28"/>
          <w:szCs w:val="28"/>
        </w:rPr>
        <w:t>落地台灣目標</w:t>
      </w:r>
      <w:r w:rsidR="00AD5E92" w:rsidRPr="007A7DA1">
        <w:rPr>
          <w:rFonts w:ascii="Times New Roman" w:eastAsia="標楷體" w:hAnsi="Times New Roman" w:cs="Times New Roman" w:hint="default"/>
          <w:sz w:val="28"/>
          <w:szCs w:val="28"/>
        </w:rPr>
        <w:t>。</w:t>
      </w:r>
    </w:p>
    <w:p w:rsidR="005B4892" w:rsidRPr="007A7DA1" w:rsidRDefault="00FB45A0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="180" w:line="440" w:lineRule="exact"/>
        <w:jc w:val="both"/>
        <w:rPr>
          <w:rFonts w:ascii="Times New Roman" w:eastAsia="標楷體" w:hAnsi="Times New Roman" w:cs="Times New Roman" w:hint="default"/>
          <w:b/>
          <w:bCs/>
          <w:kern w:val="2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2"/>
          <w:sz w:val="32"/>
          <w:szCs w:val="32"/>
        </w:rPr>
        <w:t>三大</w:t>
      </w:r>
      <w:r w:rsidR="005B4F1B">
        <w:rPr>
          <w:rFonts w:ascii="Times New Roman" w:eastAsia="標楷體" w:hAnsi="Times New Roman" w:cs="Times New Roman"/>
          <w:b/>
          <w:kern w:val="2"/>
          <w:sz w:val="32"/>
          <w:szCs w:val="32"/>
        </w:rPr>
        <w:t>主題體驗區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</w:rPr>
        <w:t xml:space="preserve"> </w:t>
      </w:r>
      <w:r w:rsidR="005B4F1B">
        <w:rPr>
          <w:rFonts w:ascii="Times New Roman" w:eastAsia="標楷體" w:hAnsi="Times New Roman" w:cs="Times New Roman"/>
          <w:b/>
          <w:kern w:val="2"/>
          <w:sz w:val="32"/>
          <w:szCs w:val="32"/>
        </w:rPr>
        <w:t xml:space="preserve"> </w:t>
      </w:r>
      <w:r w:rsidR="005B4F1B">
        <w:rPr>
          <w:rFonts w:ascii="Times New Roman" w:eastAsia="標楷體" w:hAnsi="Times New Roman" w:cs="Times New Roman"/>
          <w:b/>
          <w:kern w:val="2"/>
          <w:sz w:val="32"/>
          <w:szCs w:val="32"/>
        </w:rPr>
        <w:t>搶</w:t>
      </w:r>
      <w:proofErr w:type="gramStart"/>
      <w:r w:rsidR="005B4F1B">
        <w:rPr>
          <w:rFonts w:ascii="Times New Roman" w:eastAsia="標楷體" w:hAnsi="Times New Roman" w:cs="Times New Roman"/>
          <w:b/>
          <w:kern w:val="2"/>
          <w:sz w:val="32"/>
          <w:szCs w:val="32"/>
        </w:rPr>
        <w:t>佔</w:t>
      </w:r>
      <w:proofErr w:type="gramEnd"/>
      <w:r w:rsidR="005B4F1B">
        <w:rPr>
          <w:rFonts w:ascii="Times New Roman" w:eastAsia="標楷體" w:hAnsi="Times New Roman" w:cs="Times New Roman"/>
          <w:b/>
          <w:kern w:val="2"/>
          <w:sz w:val="32"/>
          <w:szCs w:val="32"/>
        </w:rPr>
        <w:t>下世代科技先機</w:t>
      </w:r>
    </w:p>
    <w:p w:rsidR="005B4F1B" w:rsidRDefault="005B4F1B" w:rsidP="00320BF8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="180" w:line="440" w:lineRule="exact"/>
        <w:ind w:firstLine="480"/>
        <w:jc w:val="both"/>
        <w:rPr>
          <w:rFonts w:ascii="Times New Roman" w:eastAsia="標楷體" w:hAnsi="Times New Roman" w:cs="Times New Roman" w:hint="default"/>
          <w:kern w:val="2"/>
          <w:sz w:val="28"/>
          <w:szCs w:val="28"/>
        </w:rPr>
      </w:pP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為展現台灣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對全球科</w:t>
      </w:r>
      <w:proofErr w:type="gramStart"/>
      <w:r>
        <w:rPr>
          <w:rFonts w:ascii="Times New Roman" w:eastAsia="標楷體" w:hAnsi="Times New Roman" w:cs="Times New Roman"/>
          <w:kern w:val="2"/>
          <w:sz w:val="28"/>
          <w:szCs w:val="28"/>
        </w:rPr>
        <w:t>研</w:t>
      </w:r>
      <w:proofErr w:type="gramEnd"/>
      <w:r>
        <w:rPr>
          <w:rFonts w:ascii="Times New Roman" w:eastAsia="標楷體" w:hAnsi="Times New Roman" w:cs="Times New Roman"/>
          <w:kern w:val="2"/>
          <w:sz w:val="28"/>
          <w:szCs w:val="28"/>
        </w:rPr>
        <w:t>影響力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，特別規劃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「半導體」、「太空」及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「精準健康」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3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大主題體驗區，以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科技創新應用提升社會福祉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為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主軸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，透過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趣味</w:t>
      </w:r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互動打造</w:t>
      </w:r>
      <w:proofErr w:type="gramStart"/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實境場</w:t>
      </w:r>
      <w:proofErr w:type="gramEnd"/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域，讓前瞻科技與觀</w:t>
      </w:r>
      <w:proofErr w:type="gramStart"/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展者零距</w:t>
      </w:r>
      <w:proofErr w:type="gramEnd"/>
      <w:r w:rsidRPr="005B4F1B">
        <w:rPr>
          <w:rFonts w:ascii="Times New Roman" w:eastAsia="標楷體" w:hAnsi="Times New Roman" w:cs="Times New Roman"/>
          <w:kern w:val="2"/>
          <w:sz w:val="28"/>
          <w:szCs w:val="28"/>
        </w:rPr>
        <w:t>離。</w:t>
      </w:r>
    </w:p>
    <w:p w:rsidR="005B4892" w:rsidRPr="007A7DA1" w:rsidRDefault="005B4F1B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="180" w:line="440" w:lineRule="exact"/>
        <w:ind w:firstLine="480"/>
        <w:jc w:val="both"/>
        <w:rPr>
          <w:rFonts w:ascii="Times New Roman" w:eastAsia="標楷體" w:hAnsi="Times New Roman" w:cs="Times New Roman" w:hint="default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kern w:val="2"/>
          <w:sz w:val="28"/>
          <w:szCs w:val="28"/>
        </w:rPr>
        <w:t>其中，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「半導體專區」</w:t>
      </w:r>
      <w:r w:rsidR="00320BF8" w:rsidRPr="00320BF8">
        <w:rPr>
          <w:rFonts w:ascii="Times New Roman" w:eastAsia="標楷體" w:hAnsi="Times New Roman" w:cs="Times New Roman"/>
          <w:kern w:val="2"/>
          <w:sz w:val="28"/>
          <w:szCs w:val="28"/>
        </w:rPr>
        <w:t>以智慧車</w:t>
      </w:r>
      <w:r w:rsidR="00320BF8">
        <w:rPr>
          <w:rFonts w:ascii="Times New Roman" w:eastAsia="標楷體" w:hAnsi="Times New Roman" w:cs="Times New Roman"/>
          <w:kern w:val="2"/>
          <w:sz w:val="28"/>
          <w:szCs w:val="28"/>
        </w:rPr>
        <w:t>做</w:t>
      </w:r>
      <w:r w:rsidR="00320BF8" w:rsidRPr="00320BF8">
        <w:rPr>
          <w:rFonts w:ascii="Times New Roman" w:eastAsia="標楷體" w:hAnsi="Times New Roman" w:cs="Times New Roman"/>
          <w:kern w:val="2"/>
          <w:sz w:val="28"/>
          <w:szCs w:val="28"/>
        </w:rPr>
        <w:t>為</w:t>
      </w:r>
      <w:r w:rsidR="0097074A">
        <w:rPr>
          <w:rFonts w:ascii="Times New Roman" w:eastAsia="標楷體" w:hAnsi="Times New Roman" w:cs="Times New Roman"/>
          <w:kern w:val="2"/>
          <w:sz w:val="28"/>
          <w:szCs w:val="28"/>
        </w:rPr>
        <w:t>半導體應用的縮影</w:t>
      </w:r>
      <w:r w:rsidR="00713181"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展示半導體對通訊、感測、節能、製程等相關應用；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「太空</w:t>
      </w:r>
      <w:r w:rsidR="00C365C4">
        <w:rPr>
          <w:rFonts w:ascii="Times New Roman" w:eastAsia="標楷體" w:hAnsi="Times New Roman" w:cs="Times New Roman"/>
          <w:kern w:val="2"/>
          <w:sz w:val="28"/>
          <w:szCs w:val="28"/>
        </w:rPr>
        <w:t>科技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專區」</w:t>
      </w:r>
      <w:r w:rsidR="001D396B">
        <w:rPr>
          <w:rFonts w:ascii="Times New Roman" w:eastAsia="標楷體" w:hAnsi="Times New Roman" w:cs="Times New Roman"/>
          <w:kern w:val="2"/>
          <w:sz w:val="28"/>
          <w:szCs w:val="28"/>
        </w:rPr>
        <w:t>展現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台灣衛星及地面設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lastRenderedPageBreak/>
        <w:t>備的頂尖能量，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如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首顆自製氣象衛星「</w:t>
      </w:r>
      <w:proofErr w:type="gramStart"/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獵風者</w:t>
      </w:r>
      <w:proofErr w:type="gramEnd"/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」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，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顯現</w:t>
      </w:r>
      <w:r w:rsidR="00713181">
        <w:rPr>
          <w:rFonts w:ascii="Times New Roman" w:eastAsia="標楷體" w:hAnsi="Times New Roman" w:cs="Times New Roman"/>
          <w:kern w:val="2"/>
          <w:sz w:val="28"/>
          <w:szCs w:val="28"/>
        </w:rPr>
        <w:t>我國於太空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關鍵自主元件</w:t>
      </w:r>
      <w:r w:rsidR="00713181">
        <w:rPr>
          <w:rFonts w:ascii="Times New Roman" w:eastAsia="標楷體" w:hAnsi="Times New Roman" w:cs="Times New Roman"/>
          <w:kern w:val="2"/>
          <w:sz w:val="28"/>
          <w:szCs w:val="28"/>
        </w:rPr>
        <w:t>的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技術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；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「精</w:t>
      </w:r>
      <w:proofErr w:type="gramStart"/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準</w:t>
      </w:r>
      <w:proofErr w:type="gramEnd"/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健康專區」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聚焦</w:t>
      </w:r>
      <w:r w:rsidR="00470BC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</w:t>
      </w:r>
      <w:r w:rsidR="00470BC6" w:rsidRPr="00470BC6">
        <w:rPr>
          <w:rFonts w:ascii="Times New Roman" w:eastAsia="標楷體" w:hAnsi="Times New Roman" w:cs="Times New Roman"/>
          <w:kern w:val="2"/>
          <w:sz w:val="28"/>
          <w:szCs w:val="28"/>
          <w:lang w:val="en-US"/>
        </w:rPr>
        <w:t>預防、診斷、治療、照護</w:t>
      </w:r>
      <w:r w:rsidR="00470BC6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」</w:t>
      </w:r>
      <w:r w:rsidR="001D396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情境</w:t>
      </w:r>
      <w:r w:rsidR="001D396B">
        <w:rPr>
          <w:rFonts w:ascii="Times New Roman" w:eastAsia="標楷體" w:hAnsi="Times New Roman" w:cs="Times New Roman"/>
          <w:kern w:val="2"/>
          <w:sz w:val="28"/>
          <w:szCs w:val="28"/>
        </w:rPr>
        <w:t>，帶出未來醫療的新想像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整合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遠距醫療、健康大數據、</w:t>
      </w:r>
      <w:r w:rsidR="003872BA">
        <w:rPr>
          <w:rFonts w:ascii="Times New Roman" w:eastAsia="標楷體" w:hAnsi="Times New Roman" w:cs="Times New Roman"/>
          <w:kern w:val="2"/>
          <w:sz w:val="28"/>
          <w:szCs w:val="28"/>
        </w:rPr>
        <w:t>AI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自動化判讀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t>等技術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，ㄧ窺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未來醫療及我國精準健康產業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發展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趨勢</w:t>
      </w:r>
      <w:r w:rsidR="00D66D5B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。</w:t>
      </w:r>
    </w:p>
    <w:p w:rsidR="005B4892" w:rsidRPr="007A7DA1" w:rsidRDefault="00256310">
      <w:pPr>
        <w:pStyle w:val="a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240" w:line="440" w:lineRule="exact"/>
        <w:jc w:val="both"/>
        <w:rPr>
          <w:rFonts w:ascii="Times New Roman" w:eastAsia="標楷體" w:hAnsi="Times New Roman" w:cs="Times New Roman" w:hint="default"/>
          <w:b/>
          <w:bCs/>
          <w:kern w:val="2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2"/>
          <w:sz w:val="32"/>
          <w:szCs w:val="32"/>
        </w:rPr>
        <w:t>重磅專家蒞臨分享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</w:rPr>
        <w:t xml:space="preserve"> </w:t>
      </w:r>
      <w:r w:rsidR="00D66D5B" w:rsidRPr="007A7DA1">
        <w:rPr>
          <w:rFonts w:ascii="Times New Roman" w:eastAsia="標楷體" w:hAnsi="Times New Roman" w:cs="Times New Roman" w:hint="default"/>
          <w:b/>
          <w:kern w:val="2"/>
          <w:sz w:val="32"/>
          <w:szCs w:val="32"/>
        </w:rPr>
        <w:t>趨勢論壇活動不容錯過</w:t>
      </w:r>
      <w:r w:rsidR="00D66D5B" w:rsidRPr="007A7DA1">
        <w:rPr>
          <w:rFonts w:ascii="Times New Roman" w:eastAsia="標楷體" w:hAnsi="Times New Roman" w:cs="Times New Roman" w:hint="default"/>
          <w:b/>
          <w:bCs/>
          <w:kern w:val="2"/>
          <w:sz w:val="32"/>
          <w:szCs w:val="32"/>
          <w:lang w:val="en-US"/>
        </w:rPr>
        <w:t xml:space="preserve"> </w:t>
      </w:r>
    </w:p>
    <w:p w:rsidR="005B4892" w:rsidRDefault="00D66D5B" w:rsidP="00256310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0" w:after="180" w:line="440" w:lineRule="exact"/>
        <w:ind w:firstLine="566"/>
        <w:jc w:val="both"/>
        <w:rPr>
          <w:rFonts w:ascii="Times New Roman" w:eastAsia="標楷體" w:hAnsi="Times New Roman" w:cs="Times New Roman" w:hint="default"/>
          <w:kern w:val="2"/>
          <w:sz w:val="28"/>
          <w:szCs w:val="28"/>
        </w:rPr>
      </w:pP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除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展區技術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，未來科技館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更精心籌辦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3</w:t>
      </w:r>
      <w:r w:rsidR="00EB7983">
        <w:rPr>
          <w:rFonts w:ascii="Times New Roman" w:eastAsia="標楷體" w:hAnsi="Times New Roman" w:cs="Times New Roman"/>
          <w:kern w:val="2"/>
          <w:sz w:val="28"/>
          <w:szCs w:val="28"/>
        </w:rPr>
        <w:t>場國際趨勢論壇，集結</w:t>
      </w:r>
      <w:r w:rsidR="00EB7983"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20</w:t>
      </w:r>
      <w:r w:rsidR="00EB7983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位海內外重量級講師</w:t>
      </w:r>
      <w:r w:rsidR="00EB7983">
        <w:rPr>
          <w:rFonts w:ascii="Times New Roman" w:eastAsia="標楷體" w:hAnsi="Times New Roman" w:cs="Times New Roman"/>
          <w:kern w:val="2"/>
          <w:sz w:val="28"/>
          <w:szCs w:val="28"/>
        </w:rPr>
        <w:t>分享</w:t>
      </w:r>
      <w:r w:rsidR="00EB7983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全球科技脈動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，包括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瑞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昱</w:t>
      </w:r>
      <w:proofErr w:type="gramEnd"/>
      <w:r w:rsidR="0097074A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半導體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、意法半導體、比利時微電子研究中心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等代表參與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12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日「半導體論壇」探討產業創新應用，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首度邀請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JAXA</w:t>
      </w:r>
      <w:r w:rsidR="006967AC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、</w:t>
      </w:r>
      <w:r w:rsidR="0097074A">
        <w:rPr>
          <w:rFonts w:ascii="Times New Roman" w:eastAsia="標楷體" w:hAnsi="Times New Roman" w:cs="Times New Roman"/>
          <w:kern w:val="2"/>
          <w:sz w:val="28"/>
          <w:szCs w:val="28"/>
        </w:rPr>
        <w:t>S</w:t>
      </w:r>
      <w:r w:rsidR="0097074A">
        <w:rPr>
          <w:rFonts w:ascii="Times New Roman" w:eastAsia="標楷體" w:hAnsi="Times New Roman" w:cs="Times New Roman" w:hint="default"/>
          <w:kern w:val="2"/>
          <w:sz w:val="28"/>
          <w:szCs w:val="28"/>
        </w:rPr>
        <w:t>pace One</w:t>
      </w:r>
      <w:r w:rsidR="0097074A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、</w:t>
      </w:r>
      <w:r w:rsidR="006967AC"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TASA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  <w:lang w:val="en-US"/>
        </w:rPr>
        <w:t>等代表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主講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13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日「太空科技論壇」，以及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國際創投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SOS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  <w:lang w:val="en-US"/>
        </w:rPr>
        <w:t>V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、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台灣淨零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小</w:t>
      </w:r>
      <w:proofErr w:type="gramEnd"/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組、成功大學代表出席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14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日「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淨零科</w:t>
      </w:r>
      <w:proofErr w:type="gramEnd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技論壇」。</w:t>
      </w:r>
      <w:proofErr w:type="gramStart"/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此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外，</w:t>
      </w:r>
      <w:proofErr w:type="gramEnd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13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</w:t>
      </w:r>
      <w:r w:rsidR="00EB7983"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「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TIE Award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技術</w:t>
      </w:r>
      <w:proofErr w:type="gramStart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發表暨商</w:t>
      </w:r>
      <w:proofErr w:type="gramEnd"/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機媒合會」、「高通台灣研發合作計畫成果發表」，及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10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月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  <w:lang w:val="en-US"/>
        </w:rPr>
        <w:t>14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日「科技與運動的交會」等活動，內容充實豐富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相當值得一看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，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2023</w:t>
      </w:r>
      <w:r w:rsidR="00256310">
        <w:rPr>
          <w:rFonts w:ascii="Times New Roman" w:eastAsia="標楷體" w:hAnsi="Times New Roman" w:cs="Times New Roman"/>
          <w:kern w:val="2"/>
          <w:sz w:val="28"/>
          <w:szCs w:val="28"/>
        </w:rPr>
        <w:t>未來科技館與您不見不散</w:t>
      </w:r>
      <w:r w:rsidRPr="007A7DA1">
        <w:rPr>
          <w:rFonts w:ascii="Times New Roman" w:eastAsia="標楷體" w:hAnsi="Times New Roman" w:cs="Times New Roman" w:hint="default"/>
          <w:kern w:val="2"/>
          <w:sz w:val="28"/>
          <w:szCs w:val="28"/>
        </w:rPr>
        <w:t>。</w:t>
      </w:r>
    </w:p>
    <w:p w:rsidR="005B4892" w:rsidRPr="007A7DA1" w:rsidRDefault="00D66D5B">
      <w:pPr>
        <w:numPr>
          <w:ilvl w:val="0"/>
          <w:numId w:val="2"/>
        </w:numPr>
        <w:spacing w:line="440" w:lineRule="exact"/>
        <w:rPr>
          <w:rFonts w:eastAsia="標楷體"/>
          <w:sz w:val="28"/>
          <w:szCs w:val="28"/>
          <w:lang w:val="zh-TW"/>
        </w:rPr>
      </w:pPr>
      <w:r w:rsidRPr="007A7DA1">
        <w:rPr>
          <w:rFonts w:eastAsia="標楷體"/>
          <w:sz w:val="28"/>
          <w:szCs w:val="28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精彩展會活動不容錯過</w:t>
      </w:r>
      <w:r w:rsidRPr="007A7DA1">
        <w:rPr>
          <w:rFonts w:eastAsia="標楷體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A7DA1">
        <w:rPr>
          <w:rFonts w:eastAsia="標楷體"/>
          <w:sz w:val="28"/>
          <w:szCs w:val="28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歡迎踴躍報名</w:t>
      </w:r>
      <w:r w:rsidRPr="007A7DA1">
        <w:rPr>
          <w:rFonts w:eastAsia="標楷體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7" w:history="1">
        <w:r w:rsidRPr="007A7DA1">
          <w:rPr>
            <w:rStyle w:val="Hyperlink0"/>
            <w:rFonts w:eastAsia="標楷體"/>
            <w:sz w:val="28"/>
            <w:szCs w:val="28"/>
          </w:rPr>
          <w:t>https://reurl.cc/y6ekjM</w:t>
        </w:r>
      </w:hyperlink>
    </w:p>
    <w:p w:rsidR="005B4892" w:rsidRPr="007A7DA1" w:rsidRDefault="00D66D5B">
      <w:pPr>
        <w:numPr>
          <w:ilvl w:val="0"/>
          <w:numId w:val="2"/>
        </w:numPr>
        <w:spacing w:line="440" w:lineRule="exact"/>
        <w:rPr>
          <w:rFonts w:eastAsia="標楷體"/>
          <w:sz w:val="28"/>
          <w:szCs w:val="28"/>
          <w:lang w:val="zh-TW"/>
        </w:rPr>
      </w:pPr>
      <w:r w:rsidRPr="007A7DA1">
        <w:rPr>
          <w:rStyle w:val="a6"/>
          <w:rFonts w:eastAsia="標楷體"/>
          <w:sz w:val="28"/>
          <w:szCs w:val="28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相關活動請</w:t>
      </w:r>
      <w:proofErr w:type="gramStart"/>
      <w:r w:rsidRPr="007A7DA1">
        <w:rPr>
          <w:rStyle w:val="a6"/>
          <w:rFonts w:eastAsia="標楷體"/>
          <w:sz w:val="28"/>
          <w:szCs w:val="28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見官網</w:t>
      </w:r>
      <w:proofErr w:type="gramEnd"/>
      <w:r w:rsidRPr="007A7DA1">
        <w:rPr>
          <w:rStyle w:val="a6"/>
          <w:rFonts w:eastAsia="標楷體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8" w:history="1">
        <w:r w:rsidRPr="007A7DA1">
          <w:rPr>
            <w:rStyle w:val="Hyperlink0"/>
            <w:rFonts w:eastAsia="標楷體"/>
            <w:sz w:val="28"/>
            <w:szCs w:val="28"/>
          </w:rPr>
          <w:t>https://reurl.cc/GKbe2</w:t>
        </w:r>
      </w:hyperlink>
      <w:r w:rsidRPr="007A7DA1">
        <w:rPr>
          <w:rStyle w:val="a6"/>
          <w:rFonts w:eastAsia="標楷體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</w:p>
    <w:sectPr w:rsidR="005B4892" w:rsidRPr="007A7DA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75" w:rsidRDefault="00E81675">
      <w:r>
        <w:separator/>
      </w:r>
    </w:p>
  </w:endnote>
  <w:endnote w:type="continuationSeparator" w:id="0">
    <w:p w:rsidR="00E81675" w:rsidRDefault="00E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75" w:rsidRDefault="00E81675">
      <w:r>
        <w:separator/>
      </w:r>
    </w:p>
  </w:footnote>
  <w:footnote w:type="continuationSeparator" w:id="0">
    <w:p w:rsidR="00E81675" w:rsidRDefault="00E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6823"/>
    <w:multiLevelType w:val="hybridMultilevel"/>
    <w:tmpl w:val="944230C6"/>
    <w:numStyleLink w:val="1"/>
  </w:abstractNum>
  <w:abstractNum w:abstractNumId="1" w15:restartNumberingAfterBreak="0">
    <w:nsid w:val="56B36307"/>
    <w:multiLevelType w:val="hybridMultilevel"/>
    <w:tmpl w:val="944230C6"/>
    <w:styleLink w:val="1"/>
    <w:lvl w:ilvl="0" w:tplc="AB008AE0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2A6B4">
      <w:start w:val="1"/>
      <w:numFmt w:val="bullet"/>
      <w:lvlText w:val="■"/>
      <w:lvlJc w:val="left"/>
      <w:p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52A594">
      <w:start w:val="1"/>
      <w:numFmt w:val="bullet"/>
      <w:lvlText w:val="◆"/>
      <w:lvlJc w:val="left"/>
      <w:pPr>
        <w:tabs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3E1BF2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ED37A">
      <w:start w:val="1"/>
      <w:numFmt w:val="bullet"/>
      <w:lvlText w:val="■"/>
      <w:lvlJc w:val="left"/>
      <w:pPr>
        <w:tabs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6F020">
      <w:start w:val="1"/>
      <w:numFmt w:val="bullet"/>
      <w:lvlText w:val="◆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26D39C">
      <w:start w:val="1"/>
      <w:numFmt w:val="bullet"/>
      <w:lvlText w:val="●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80054">
      <w:start w:val="1"/>
      <w:numFmt w:val="bullet"/>
      <w:lvlText w:val="■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60724">
      <w:start w:val="1"/>
      <w:numFmt w:val="bullet"/>
      <w:lvlText w:val="◆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92"/>
    <w:rsid w:val="0000379F"/>
    <w:rsid w:val="00017D29"/>
    <w:rsid w:val="0009093D"/>
    <w:rsid w:val="000A56FE"/>
    <w:rsid w:val="001164AE"/>
    <w:rsid w:val="00176BED"/>
    <w:rsid w:val="001D396B"/>
    <w:rsid w:val="001E2EEE"/>
    <w:rsid w:val="001E4BAE"/>
    <w:rsid w:val="001F05E1"/>
    <w:rsid w:val="00200EC4"/>
    <w:rsid w:val="00227876"/>
    <w:rsid w:val="00231A97"/>
    <w:rsid w:val="00256310"/>
    <w:rsid w:val="00265984"/>
    <w:rsid w:val="002C5A29"/>
    <w:rsid w:val="00316095"/>
    <w:rsid w:val="00320BF8"/>
    <w:rsid w:val="003872BA"/>
    <w:rsid w:val="003A635F"/>
    <w:rsid w:val="003C6091"/>
    <w:rsid w:val="00470BC6"/>
    <w:rsid w:val="00480B26"/>
    <w:rsid w:val="004E131D"/>
    <w:rsid w:val="00545AE0"/>
    <w:rsid w:val="005B4892"/>
    <w:rsid w:val="005B4F1B"/>
    <w:rsid w:val="005F0327"/>
    <w:rsid w:val="006053B1"/>
    <w:rsid w:val="00657232"/>
    <w:rsid w:val="00667AF5"/>
    <w:rsid w:val="006967AC"/>
    <w:rsid w:val="00713181"/>
    <w:rsid w:val="00731B90"/>
    <w:rsid w:val="00736C9B"/>
    <w:rsid w:val="00767B1D"/>
    <w:rsid w:val="007A7DA1"/>
    <w:rsid w:val="007E2BB8"/>
    <w:rsid w:val="008171E2"/>
    <w:rsid w:val="008357D6"/>
    <w:rsid w:val="0085610E"/>
    <w:rsid w:val="00866CF1"/>
    <w:rsid w:val="0087001C"/>
    <w:rsid w:val="00870C8C"/>
    <w:rsid w:val="00873513"/>
    <w:rsid w:val="0097074A"/>
    <w:rsid w:val="009845B7"/>
    <w:rsid w:val="00A147D9"/>
    <w:rsid w:val="00A47022"/>
    <w:rsid w:val="00A54621"/>
    <w:rsid w:val="00A96D4D"/>
    <w:rsid w:val="00AD5E92"/>
    <w:rsid w:val="00B9776A"/>
    <w:rsid w:val="00BA2E59"/>
    <w:rsid w:val="00BB1EEF"/>
    <w:rsid w:val="00C365C4"/>
    <w:rsid w:val="00C571F9"/>
    <w:rsid w:val="00C92899"/>
    <w:rsid w:val="00CB6992"/>
    <w:rsid w:val="00D00A70"/>
    <w:rsid w:val="00D66D5B"/>
    <w:rsid w:val="00D92A67"/>
    <w:rsid w:val="00D94934"/>
    <w:rsid w:val="00E81675"/>
    <w:rsid w:val="00E96F34"/>
    <w:rsid w:val="00EA108B"/>
    <w:rsid w:val="00EB7983"/>
    <w:rsid w:val="00F11C34"/>
    <w:rsid w:val="00F401C2"/>
    <w:rsid w:val="00F60377"/>
    <w:rsid w:val="00F85435"/>
    <w:rsid w:val="00F95665"/>
    <w:rsid w:val="00FB45A0"/>
    <w:rsid w:val="00FC2D59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F29EC"/>
  <w15:docId w15:val="{A0288BB3-63F0-4DDF-8839-118776B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預設值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6">
    <w:name w:val="無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563C1"/>
      <w:spacing w:val="0"/>
      <w:kern w:val="0"/>
      <w:position w:val="0"/>
      <w:u w:val="single" w:color="0563C1"/>
      <w:vertAlign w:val="baselin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header"/>
    <w:basedOn w:val="a"/>
    <w:link w:val="a8"/>
    <w:uiPriority w:val="99"/>
    <w:unhideWhenUsed/>
    <w:rsid w:val="00856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610E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856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610E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Kb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y6ek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吳昱葶</dc:creator>
  <cp:lastModifiedBy>程稚茵</cp:lastModifiedBy>
  <cp:revision>4</cp:revision>
  <dcterms:created xsi:type="dcterms:W3CDTF">2023-09-28T05:00:00Z</dcterms:created>
  <dcterms:modified xsi:type="dcterms:W3CDTF">2023-09-28T05:37:00Z</dcterms:modified>
</cp:coreProperties>
</file>